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28C9" w14:textId="77777777" w:rsidR="00BE1223" w:rsidRDefault="00BE1223" w:rsidP="00BE1223">
      <w:pPr>
        <w:pStyle w:val="Default"/>
      </w:pPr>
    </w:p>
    <w:p w14:paraId="703DA0A0" w14:textId="77777777" w:rsidR="00BE1223" w:rsidRDefault="00BE1223" w:rsidP="00BE1223">
      <w:pPr>
        <w:pStyle w:val="Default"/>
        <w:rPr>
          <w:sz w:val="20"/>
          <w:szCs w:val="20"/>
        </w:rPr>
      </w:pPr>
      <w:r>
        <w:t xml:space="preserve"> </w:t>
      </w:r>
      <w:r>
        <w:rPr>
          <w:sz w:val="20"/>
          <w:szCs w:val="20"/>
        </w:rPr>
        <w:t xml:space="preserve">Patricia M. Tripp, PhD, LAT, ATC, CSCS, CES </w:t>
      </w:r>
    </w:p>
    <w:p w14:paraId="074812D7" w14:textId="77777777" w:rsidR="00BE1223" w:rsidRDefault="00BE1223" w:rsidP="00BE1223">
      <w:pPr>
        <w:pStyle w:val="Default"/>
        <w:rPr>
          <w:sz w:val="20"/>
          <w:szCs w:val="20"/>
        </w:rPr>
      </w:pPr>
      <w:r>
        <w:rPr>
          <w:sz w:val="20"/>
          <w:szCs w:val="20"/>
        </w:rPr>
        <w:t xml:space="preserve">Clinical Professor and Associate Director, Doctor of Athletic Training Program </w:t>
      </w:r>
    </w:p>
    <w:p w14:paraId="73076731" w14:textId="77777777" w:rsidR="00BE1223" w:rsidRDefault="00BE1223" w:rsidP="00BE1223">
      <w:pPr>
        <w:pStyle w:val="Default"/>
        <w:rPr>
          <w:sz w:val="20"/>
          <w:szCs w:val="20"/>
        </w:rPr>
      </w:pPr>
      <w:r>
        <w:rPr>
          <w:sz w:val="20"/>
          <w:szCs w:val="20"/>
        </w:rPr>
        <w:t xml:space="preserve">University of Florida, Gainesville, FL </w:t>
      </w:r>
    </w:p>
    <w:p w14:paraId="7E0EBFA1" w14:textId="77777777" w:rsidR="00BE1223" w:rsidRDefault="00BE1223" w:rsidP="00BE1223">
      <w:pPr>
        <w:pStyle w:val="Default"/>
        <w:rPr>
          <w:sz w:val="20"/>
          <w:szCs w:val="20"/>
        </w:rPr>
      </w:pPr>
      <w:r>
        <w:rPr>
          <w:sz w:val="20"/>
          <w:szCs w:val="20"/>
        </w:rPr>
        <w:t xml:space="preserve">ATAF President, Member, SEATA Executive Board </w:t>
      </w:r>
    </w:p>
    <w:p w14:paraId="3E68262F" w14:textId="77777777" w:rsidR="00BE1223" w:rsidRDefault="00BE1223" w:rsidP="00BE1223">
      <w:pPr>
        <w:pStyle w:val="Default"/>
        <w:rPr>
          <w:sz w:val="20"/>
          <w:szCs w:val="20"/>
        </w:rPr>
      </w:pPr>
    </w:p>
    <w:p w14:paraId="16DA7502" w14:textId="77777777" w:rsidR="00BE1223" w:rsidRDefault="00BE1223" w:rsidP="00BE1223">
      <w:pPr>
        <w:pStyle w:val="Default"/>
        <w:rPr>
          <w:sz w:val="20"/>
          <w:szCs w:val="20"/>
        </w:rPr>
      </w:pPr>
      <w:r>
        <w:rPr>
          <w:sz w:val="20"/>
          <w:szCs w:val="20"/>
        </w:rPr>
        <w:t xml:space="preserve">Brief Biography: </w:t>
      </w:r>
    </w:p>
    <w:p w14:paraId="55C78865" w14:textId="77777777" w:rsidR="00BE1223" w:rsidRDefault="00BE1223" w:rsidP="00BE1223">
      <w:pPr>
        <w:pStyle w:val="Default"/>
        <w:rPr>
          <w:sz w:val="20"/>
          <w:szCs w:val="20"/>
        </w:rPr>
      </w:pPr>
      <w:r>
        <w:rPr>
          <w:sz w:val="20"/>
          <w:szCs w:val="20"/>
        </w:rPr>
        <w:t xml:space="preserve">Pattie is a Clinical Professor and Associate Director of the Doctor of Athletic Training Program at the University of Florida. She earned her Ph.D. from the University of Kentucky, M.S. from Auburn University, and B.S. from the University of Florida. She worked </w:t>
      </w:r>
      <w:proofErr w:type="gramStart"/>
      <w:r>
        <w:rPr>
          <w:sz w:val="20"/>
          <w:szCs w:val="20"/>
        </w:rPr>
        <w:t>with</w:t>
      </w:r>
      <w:proofErr w:type="gramEnd"/>
      <w:r>
        <w:rPr>
          <w:sz w:val="20"/>
          <w:szCs w:val="20"/>
        </w:rPr>
        <w:t xml:space="preserve"> women’s gymnastics while at Auburn University and at Joyner Sports Medicine in Lexington Kentucky. After completing her Ph.D., Pattie worked at the University of South Carolina with the women’s basketball, and men’s and women’s golf and tennis teams. She also spent some time as the Clinical Education Coordinator at Nova Southeastern University in Ft. Lauderdale, FL. </w:t>
      </w:r>
    </w:p>
    <w:p w14:paraId="23ADE5D4" w14:textId="77777777" w:rsidR="00BE1223" w:rsidRDefault="00BE1223" w:rsidP="00BE1223">
      <w:pPr>
        <w:pStyle w:val="Default"/>
        <w:rPr>
          <w:sz w:val="20"/>
          <w:szCs w:val="20"/>
        </w:rPr>
      </w:pPr>
    </w:p>
    <w:p w14:paraId="62C86D25" w14:textId="77777777" w:rsidR="00BE1223" w:rsidRDefault="00BE1223" w:rsidP="00BE1223">
      <w:pPr>
        <w:pStyle w:val="Default"/>
        <w:rPr>
          <w:sz w:val="20"/>
          <w:szCs w:val="20"/>
        </w:rPr>
      </w:pPr>
      <w:r>
        <w:rPr>
          <w:sz w:val="20"/>
          <w:szCs w:val="20"/>
        </w:rPr>
        <w:t xml:space="preserve">As ATAF President, Pattie proudly serves as a current member of the SEATA Executive Board. Within SEATA, she also serves as a member of the Finance Committee. Pattie has been a certified AT member of SEATA for over 25 years. During those 25 years, Pattie has spent countless hours assisting with the SEATA Athletic Training Student Symposium (2007 – 2022), serving as Foundations Lab Coordinator (2012-2014) and ultimately as Co-Chair for the Foundations Section (2014 – 2022). From 2010 to 2016 Pattie served as the </w:t>
      </w:r>
      <w:proofErr w:type="gramStart"/>
      <w:r>
        <w:rPr>
          <w:sz w:val="20"/>
          <w:szCs w:val="20"/>
        </w:rPr>
        <w:t>District</w:t>
      </w:r>
      <w:proofErr w:type="gramEnd"/>
      <w:r>
        <w:rPr>
          <w:sz w:val="20"/>
          <w:szCs w:val="20"/>
        </w:rPr>
        <w:t xml:space="preserve"> 9 Chair for the NATA Foundation and attended every state meeting within SEATA. This experience gave her the opportunity to connect with SEATA members and learn about each State Association within SEATA. </w:t>
      </w:r>
    </w:p>
    <w:p w14:paraId="566324EB" w14:textId="77777777" w:rsidR="00BE1223" w:rsidRDefault="00BE1223" w:rsidP="00BE1223">
      <w:pPr>
        <w:pStyle w:val="Default"/>
        <w:rPr>
          <w:sz w:val="20"/>
          <w:szCs w:val="20"/>
        </w:rPr>
      </w:pPr>
    </w:p>
    <w:p w14:paraId="3E101835" w14:textId="77777777" w:rsidR="00BE1223" w:rsidRDefault="00BE1223" w:rsidP="00BE1223">
      <w:pPr>
        <w:pStyle w:val="Default"/>
        <w:rPr>
          <w:sz w:val="20"/>
          <w:szCs w:val="20"/>
        </w:rPr>
      </w:pPr>
      <w:r>
        <w:rPr>
          <w:sz w:val="20"/>
          <w:szCs w:val="20"/>
        </w:rPr>
        <w:t xml:space="preserve">Pattie is a dedicated advocate for Athletic Training and received recognition for her service at the state, district, and national levels. She was honored to be inducted into the SEATA Hall of Fame in 2020. Pattie gratefully accepted the Most Distinguished Athletic Trainer awards from ATAF (2017), SEATA (2016), and the NATA (2018) – highlighting her impact across the state, district, and national levels. Pattie is proud to have received the NATA Service Award in 2013 and the College/University Athletic Trainer of the Year from ATAF in 2011; both awards recognize her service at the state level. </w:t>
      </w:r>
    </w:p>
    <w:p w14:paraId="7E2649AD" w14:textId="77777777" w:rsidR="00BE1223" w:rsidRDefault="00BE1223" w:rsidP="00BE1223">
      <w:pPr>
        <w:pStyle w:val="Default"/>
        <w:rPr>
          <w:sz w:val="20"/>
          <w:szCs w:val="20"/>
        </w:rPr>
      </w:pPr>
    </w:p>
    <w:p w14:paraId="0A7D7516" w14:textId="77777777" w:rsidR="00BE1223" w:rsidRDefault="00BE1223" w:rsidP="00BE1223">
      <w:pPr>
        <w:pStyle w:val="Default"/>
        <w:rPr>
          <w:sz w:val="20"/>
          <w:szCs w:val="20"/>
        </w:rPr>
      </w:pPr>
      <w:r>
        <w:rPr>
          <w:sz w:val="20"/>
          <w:szCs w:val="20"/>
        </w:rPr>
        <w:t xml:space="preserve">Campaign Message: I want each member of SEATA to feel supported and valued by our organization and leadership team. I feel that my organizational skills, collegiality, and integrity will help SEATA thrive. I am a dedicated, outspoken, and driven individual who feels pride in our District, and I am excited to lead us through the transition as we revitalize the communication, organization, and effectiveness of SEATA. Change is never easy, but with the right infrastructure, our association can regain its foundation, and continue to elevate the voices of SEATA to grow our profession. My 25 years of experience in SEATA has opened my eyes, time and time again, to the tremendous ATs our district is fortunate to call members. As president, I would strive to create new ways to share your inspiring stories with the profession, other healthcare professionals, and general population. Your accomplishments and tireless efforts should be shared and celebrated. I recognize and appreciate the enormous value each of you provide to your respective practice settings. I believe SEATA should serve as the conduit for communication between the NATA and State Associations and help members feel connected to our great profession. </w:t>
      </w:r>
    </w:p>
    <w:p w14:paraId="0504DDAE" w14:textId="77777777" w:rsidR="00BE1223" w:rsidRDefault="00BE1223" w:rsidP="00BE1223">
      <w:pPr>
        <w:pStyle w:val="Default"/>
        <w:rPr>
          <w:sz w:val="20"/>
          <w:szCs w:val="20"/>
        </w:rPr>
      </w:pPr>
    </w:p>
    <w:p w14:paraId="0A017994" w14:textId="1DE56949" w:rsidR="00BE1223" w:rsidRDefault="00BE1223" w:rsidP="00BE1223">
      <w:pPr>
        <w:pStyle w:val="Default"/>
        <w:rPr>
          <w:sz w:val="20"/>
          <w:szCs w:val="20"/>
        </w:rPr>
      </w:pPr>
      <w:r>
        <w:rPr>
          <w:sz w:val="20"/>
          <w:szCs w:val="20"/>
        </w:rPr>
        <w:t xml:space="preserve">If elected SEATA President, I want our SEATA Leadership Team to achieve the following in support of you: </w:t>
      </w:r>
    </w:p>
    <w:p w14:paraId="75A1D929" w14:textId="77777777" w:rsidR="00BE1223" w:rsidRDefault="00BE1223" w:rsidP="00BE1223">
      <w:pPr>
        <w:pStyle w:val="Default"/>
        <w:rPr>
          <w:sz w:val="20"/>
          <w:szCs w:val="20"/>
        </w:rPr>
      </w:pPr>
      <w:r>
        <w:rPr>
          <w:sz w:val="20"/>
          <w:szCs w:val="20"/>
        </w:rPr>
        <w:t xml:space="preserve">Clarify Direction </w:t>
      </w:r>
    </w:p>
    <w:p w14:paraId="5D14F526" w14:textId="77777777" w:rsidR="00BE1223" w:rsidRDefault="00BE1223" w:rsidP="00BE1223">
      <w:pPr>
        <w:pStyle w:val="Default"/>
        <w:rPr>
          <w:sz w:val="20"/>
          <w:szCs w:val="20"/>
        </w:rPr>
      </w:pPr>
      <w:r>
        <w:rPr>
          <w:sz w:val="20"/>
          <w:szCs w:val="20"/>
        </w:rPr>
        <w:t xml:space="preserve">1. Establish a clear direction for SEATA, including evaluating our strategic priorities and core values. </w:t>
      </w:r>
    </w:p>
    <w:p w14:paraId="080DAB5E" w14:textId="77777777" w:rsidR="00BE1223" w:rsidRDefault="00BE1223" w:rsidP="00BE1223">
      <w:pPr>
        <w:pStyle w:val="Default"/>
        <w:rPr>
          <w:sz w:val="20"/>
          <w:szCs w:val="20"/>
        </w:rPr>
      </w:pPr>
      <w:r>
        <w:rPr>
          <w:sz w:val="20"/>
          <w:szCs w:val="20"/>
        </w:rPr>
        <w:t xml:space="preserve">2. Revise the Governance of SEATA to better support the State Associations and you, the SEATA members. </w:t>
      </w:r>
    </w:p>
    <w:p w14:paraId="0F73F298" w14:textId="77777777" w:rsidR="00BE1223" w:rsidRDefault="00BE1223" w:rsidP="00BE1223">
      <w:pPr>
        <w:pStyle w:val="Default"/>
        <w:rPr>
          <w:sz w:val="20"/>
          <w:szCs w:val="20"/>
        </w:rPr>
      </w:pPr>
      <w:r>
        <w:rPr>
          <w:sz w:val="20"/>
          <w:szCs w:val="20"/>
        </w:rPr>
        <w:t xml:space="preserve">3. Utilize expertise and skills of State Presidents to promote the strength and impact of SEATA as a District leader within the NATA. </w:t>
      </w:r>
    </w:p>
    <w:p w14:paraId="6E2E6298" w14:textId="77777777" w:rsidR="00BE1223" w:rsidRDefault="00BE1223" w:rsidP="00BE1223">
      <w:pPr>
        <w:pStyle w:val="Default"/>
        <w:rPr>
          <w:sz w:val="20"/>
          <w:szCs w:val="20"/>
        </w:rPr>
      </w:pPr>
    </w:p>
    <w:p w14:paraId="048955F6" w14:textId="77777777" w:rsidR="00BE1223" w:rsidRDefault="00BE1223" w:rsidP="00BE1223">
      <w:pPr>
        <w:pStyle w:val="Default"/>
        <w:rPr>
          <w:sz w:val="20"/>
          <w:szCs w:val="20"/>
        </w:rPr>
      </w:pPr>
      <w:r>
        <w:rPr>
          <w:sz w:val="20"/>
          <w:szCs w:val="20"/>
        </w:rPr>
        <w:t xml:space="preserve">Improve Communication </w:t>
      </w:r>
    </w:p>
    <w:p w14:paraId="23B371D8" w14:textId="77777777" w:rsidR="00BE1223" w:rsidRDefault="00BE1223" w:rsidP="00BE1223">
      <w:pPr>
        <w:pStyle w:val="Default"/>
        <w:rPr>
          <w:sz w:val="20"/>
          <w:szCs w:val="20"/>
        </w:rPr>
      </w:pPr>
      <w:r>
        <w:rPr>
          <w:sz w:val="20"/>
          <w:szCs w:val="20"/>
        </w:rPr>
        <w:t xml:space="preserve">1. Cultivate relationships and networking across the State Associations within SEATA. </w:t>
      </w:r>
    </w:p>
    <w:p w14:paraId="36233D24" w14:textId="77777777" w:rsidR="00BE1223" w:rsidRDefault="00BE1223" w:rsidP="00BE1223">
      <w:pPr>
        <w:pStyle w:val="Default"/>
        <w:rPr>
          <w:sz w:val="20"/>
          <w:szCs w:val="20"/>
        </w:rPr>
      </w:pPr>
      <w:r>
        <w:rPr>
          <w:sz w:val="20"/>
          <w:szCs w:val="20"/>
        </w:rPr>
        <w:t xml:space="preserve">2. Clarify communication and expectations for SEATA Committees. </w:t>
      </w:r>
    </w:p>
    <w:p w14:paraId="00ED6779" w14:textId="77777777" w:rsidR="00BE1223" w:rsidRDefault="00BE1223" w:rsidP="00BE1223">
      <w:pPr>
        <w:pStyle w:val="Default"/>
        <w:rPr>
          <w:sz w:val="20"/>
          <w:szCs w:val="20"/>
        </w:rPr>
      </w:pPr>
      <w:r>
        <w:rPr>
          <w:sz w:val="20"/>
          <w:szCs w:val="20"/>
        </w:rPr>
        <w:t xml:space="preserve">3. Establish clear pathways for disseminating information between State Associations, SEATA, and NATA, so members feel informed. </w:t>
      </w:r>
    </w:p>
    <w:p w14:paraId="2EA734D2" w14:textId="77777777" w:rsidR="00BE1223" w:rsidRDefault="00BE1223" w:rsidP="00BE1223">
      <w:pPr>
        <w:pStyle w:val="Default"/>
        <w:rPr>
          <w:sz w:val="20"/>
          <w:szCs w:val="20"/>
        </w:rPr>
      </w:pPr>
    </w:p>
    <w:p w14:paraId="5FA2280B" w14:textId="77777777" w:rsidR="00BE1223" w:rsidRDefault="00BE1223" w:rsidP="00BE1223">
      <w:pPr>
        <w:pStyle w:val="Default"/>
        <w:rPr>
          <w:sz w:val="20"/>
          <w:szCs w:val="20"/>
        </w:rPr>
      </w:pPr>
      <w:r>
        <w:rPr>
          <w:sz w:val="20"/>
          <w:szCs w:val="20"/>
        </w:rPr>
        <w:t xml:space="preserve">Enhance Engagement </w:t>
      </w:r>
    </w:p>
    <w:p w14:paraId="6AE70579" w14:textId="77777777" w:rsidR="00BE1223" w:rsidRDefault="00BE1223" w:rsidP="00BE1223">
      <w:pPr>
        <w:pStyle w:val="Default"/>
        <w:rPr>
          <w:sz w:val="20"/>
          <w:szCs w:val="20"/>
        </w:rPr>
      </w:pPr>
      <w:r>
        <w:rPr>
          <w:sz w:val="20"/>
          <w:szCs w:val="20"/>
        </w:rPr>
        <w:t xml:space="preserve">1. Provide a high-quality, cost-effective symposium and educational experience for students and credentialed ATs. </w:t>
      </w:r>
    </w:p>
    <w:p w14:paraId="3BC9E273" w14:textId="77777777" w:rsidR="00BE1223" w:rsidRDefault="00BE1223" w:rsidP="00BE1223">
      <w:pPr>
        <w:pStyle w:val="Default"/>
        <w:rPr>
          <w:sz w:val="20"/>
          <w:szCs w:val="20"/>
        </w:rPr>
      </w:pPr>
      <w:r>
        <w:rPr>
          <w:sz w:val="20"/>
          <w:szCs w:val="20"/>
        </w:rPr>
        <w:t xml:space="preserve">2. Establish service experiences within SEATA which continually evolve and allow new members to participate on committees, task force teams, and/or workgroups. </w:t>
      </w:r>
    </w:p>
    <w:p w14:paraId="4B013A68" w14:textId="77777777" w:rsidR="00BE1223" w:rsidRDefault="00BE1223" w:rsidP="00BE1223">
      <w:pPr>
        <w:pStyle w:val="Default"/>
        <w:rPr>
          <w:sz w:val="20"/>
          <w:szCs w:val="20"/>
        </w:rPr>
      </w:pPr>
      <w:r>
        <w:rPr>
          <w:sz w:val="22"/>
          <w:szCs w:val="22"/>
        </w:rPr>
        <w:t xml:space="preserve">3. </w:t>
      </w:r>
      <w:r>
        <w:rPr>
          <w:sz w:val="20"/>
          <w:szCs w:val="20"/>
        </w:rPr>
        <w:t xml:space="preserve">Communicate the value of NATA/SEATA membership to our students and credentialed ATs. </w:t>
      </w:r>
    </w:p>
    <w:p w14:paraId="701ADB9C" w14:textId="77777777" w:rsidR="003E2546" w:rsidRDefault="003E2546"/>
    <w:sectPr w:rsidR="003E2546" w:rsidSect="00F55777">
      <w:pgSz w:w="12240" w:h="16340"/>
      <w:pgMar w:top="1154" w:right="401" w:bottom="1440" w:left="5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23"/>
    <w:rsid w:val="00325894"/>
    <w:rsid w:val="003E2546"/>
    <w:rsid w:val="00690217"/>
    <w:rsid w:val="009F6434"/>
    <w:rsid w:val="00BE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9FE8"/>
  <w15:chartTrackingRefBased/>
  <w15:docId w15:val="{2A9CCAB2-043B-4663-B56F-935CC1AC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1223"/>
    <w:pPr>
      <w:autoSpaceDE w:val="0"/>
      <w:autoSpaceDN w:val="0"/>
      <w:adjustRightInd w:val="0"/>
      <w:spacing w:after="0" w:line="240" w:lineRule="auto"/>
    </w:pPr>
    <w:rPr>
      <w:rFonts w:ascii="Calibri Light" w:hAnsi="Calibri Light" w:cs="Calibri 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Sharri Jackson</dc:creator>
  <cp:keywords/>
  <dc:description/>
  <cp:lastModifiedBy>Sharri Jackson</cp:lastModifiedBy>
  <cp:revision>1</cp:revision>
  <dcterms:created xsi:type="dcterms:W3CDTF">2023-07-27T14:19:00Z</dcterms:created>
  <dcterms:modified xsi:type="dcterms:W3CDTF">2023-07-27T14:20:00Z</dcterms:modified>
</cp:coreProperties>
</file>